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2-(5-acetyl-1-cyclohexyl-6-methyl-2-oxo-1,2,3,4-tetrahydropyridin-3-yl)-N-(3-chloro-2-methylphenyl)acetamide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2-(5-acetyl-1-cyclohexyl-6-methyl-2-oxo-1,2,3,4-tetrahydropyridin-3-yl)-N-(3-chloro-2-methylphenyl)acetamide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